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19" w:rsidRPr="00DD0519" w:rsidRDefault="00591EF5" w:rsidP="00DD0519">
      <w:pPr>
        <w:spacing w:line="360" w:lineRule="auto"/>
        <w:ind w:right="-908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4397375</wp:posOffset>
            </wp:positionH>
            <wp:positionV relativeFrom="paragraph">
              <wp:posOffset>-118745</wp:posOffset>
            </wp:positionV>
            <wp:extent cx="1609725" cy="800100"/>
            <wp:effectExtent l="19050" t="0" r="9525" b="0"/>
            <wp:wrapSquare wrapText="bothSides"/>
            <wp:docPr id="2" name="Picture 0" descr="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humbn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0519" w:rsidRPr="00DD0519" w:rsidRDefault="00DD0519" w:rsidP="00DD0519">
      <w:pPr>
        <w:spacing w:line="360" w:lineRule="auto"/>
        <w:ind w:right="-908"/>
        <w:jc w:val="center"/>
        <w:rPr>
          <w:b/>
        </w:rPr>
      </w:pPr>
    </w:p>
    <w:p w:rsidR="00DD0519" w:rsidRPr="00DD0519" w:rsidRDefault="00DD0519" w:rsidP="00DD0519">
      <w:pPr>
        <w:spacing w:line="360" w:lineRule="auto"/>
        <w:ind w:right="-908"/>
        <w:jc w:val="center"/>
        <w:rPr>
          <w:b/>
        </w:rPr>
      </w:pPr>
    </w:p>
    <w:p w:rsidR="00497B8F" w:rsidRPr="00DD0519" w:rsidRDefault="00246BC6" w:rsidP="00DD0519">
      <w:pPr>
        <w:spacing w:line="360" w:lineRule="auto"/>
        <w:ind w:right="-908"/>
        <w:jc w:val="center"/>
        <w:rPr>
          <w:b/>
        </w:rPr>
      </w:pPr>
      <w:r w:rsidRPr="00DD0519">
        <w:rPr>
          <w:b/>
        </w:rPr>
        <w:t>L</w:t>
      </w:r>
      <w:r w:rsidR="00DD0519" w:rsidRPr="00DD0519">
        <w:rPr>
          <w:b/>
        </w:rPr>
        <w:t xml:space="preserve">ANCASHIRE SAFEGUARDING CHILDREN </w:t>
      </w:r>
      <w:r w:rsidRPr="00DD0519">
        <w:rPr>
          <w:b/>
        </w:rPr>
        <w:t>BOARD</w:t>
      </w:r>
    </w:p>
    <w:p w:rsidR="00246BC6" w:rsidRPr="00DD0519" w:rsidRDefault="00246BC6" w:rsidP="00DD0519">
      <w:pPr>
        <w:spacing w:line="360" w:lineRule="auto"/>
        <w:ind w:right="-908"/>
        <w:jc w:val="center"/>
        <w:rPr>
          <w:b/>
          <w:sz w:val="28"/>
          <w:szCs w:val="28"/>
        </w:rPr>
      </w:pPr>
      <w:r w:rsidRPr="00DD0519">
        <w:rPr>
          <w:b/>
        </w:rPr>
        <w:t>AGENDA FOR INITIAL CHILD PROTECTION CONFERENCE</w:t>
      </w:r>
    </w:p>
    <w:p w:rsidR="00246BC6" w:rsidRPr="00DD0519" w:rsidRDefault="00246BC6" w:rsidP="00DD0519">
      <w:pPr>
        <w:spacing w:line="360" w:lineRule="auto"/>
        <w:ind w:right="-908"/>
        <w:rPr>
          <w:sz w:val="22"/>
          <w:szCs w:val="22"/>
        </w:rPr>
      </w:pPr>
    </w:p>
    <w:p w:rsidR="00D13E94" w:rsidRPr="00DD0519" w:rsidRDefault="00D13E94" w:rsidP="00DD0519">
      <w:pPr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0" w:right="-908" w:firstLine="0"/>
        <w:rPr>
          <w:sz w:val="22"/>
          <w:szCs w:val="22"/>
        </w:rPr>
      </w:pPr>
      <w:r w:rsidRPr="00DD0519">
        <w:rPr>
          <w:sz w:val="22"/>
          <w:szCs w:val="22"/>
        </w:rPr>
        <w:t>Introduction/A</w:t>
      </w:r>
      <w:r w:rsidR="00DD0519">
        <w:rPr>
          <w:sz w:val="22"/>
          <w:szCs w:val="22"/>
        </w:rPr>
        <w:t>pologies</w:t>
      </w:r>
    </w:p>
    <w:p w:rsidR="00D13E94" w:rsidRPr="00DD0519" w:rsidRDefault="00D13E94" w:rsidP="00DD0519">
      <w:pPr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0" w:right="-908" w:firstLine="0"/>
        <w:rPr>
          <w:sz w:val="22"/>
          <w:szCs w:val="22"/>
        </w:rPr>
      </w:pPr>
      <w:r w:rsidRPr="00DD0519">
        <w:rPr>
          <w:sz w:val="22"/>
          <w:szCs w:val="22"/>
        </w:rPr>
        <w:t>Status of meetin</w:t>
      </w:r>
      <w:r w:rsidR="00DD0519">
        <w:rPr>
          <w:sz w:val="22"/>
          <w:szCs w:val="22"/>
        </w:rPr>
        <w:t>g and confidentiality statement</w:t>
      </w:r>
    </w:p>
    <w:p w:rsidR="00D13E94" w:rsidRPr="00DD0519" w:rsidRDefault="00D13E94" w:rsidP="00DD0519">
      <w:pPr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0" w:right="-908" w:firstLine="0"/>
        <w:rPr>
          <w:sz w:val="22"/>
          <w:szCs w:val="22"/>
        </w:rPr>
      </w:pPr>
      <w:r w:rsidRPr="00DD0519">
        <w:rPr>
          <w:sz w:val="22"/>
          <w:szCs w:val="22"/>
        </w:rPr>
        <w:t>Verification of family details</w:t>
      </w:r>
    </w:p>
    <w:p w:rsidR="0018085B" w:rsidRPr="00DD0519" w:rsidRDefault="00F90D2B" w:rsidP="00DD0519">
      <w:pPr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0" w:right="-908" w:firstLine="0"/>
        <w:rPr>
          <w:sz w:val="22"/>
          <w:szCs w:val="22"/>
        </w:rPr>
      </w:pPr>
      <w:r w:rsidRPr="00DD0519">
        <w:rPr>
          <w:sz w:val="22"/>
          <w:szCs w:val="22"/>
        </w:rPr>
        <w:t>Reasons for conference</w:t>
      </w:r>
    </w:p>
    <w:p w:rsidR="002C41CC" w:rsidRPr="00DD0519" w:rsidRDefault="002C41CC" w:rsidP="00DD0519">
      <w:pPr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0" w:right="-908" w:firstLine="0"/>
        <w:rPr>
          <w:sz w:val="22"/>
          <w:szCs w:val="22"/>
        </w:rPr>
      </w:pPr>
      <w:r w:rsidRPr="00DD0519">
        <w:rPr>
          <w:sz w:val="22"/>
          <w:szCs w:val="22"/>
        </w:rPr>
        <w:t>Confirmation of agreement o</w:t>
      </w:r>
      <w:r w:rsidR="00D13E94" w:rsidRPr="00DD0519">
        <w:rPr>
          <w:sz w:val="22"/>
          <w:szCs w:val="22"/>
        </w:rPr>
        <w:t>f significant events by agencies</w:t>
      </w:r>
    </w:p>
    <w:p w:rsidR="00D13E94" w:rsidRPr="00DD0519" w:rsidRDefault="00D13E94" w:rsidP="00DD0519">
      <w:pPr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0" w:right="-908" w:firstLine="0"/>
        <w:rPr>
          <w:sz w:val="22"/>
          <w:szCs w:val="22"/>
        </w:rPr>
      </w:pPr>
      <w:r w:rsidRPr="00DD0519">
        <w:rPr>
          <w:sz w:val="22"/>
          <w:szCs w:val="22"/>
        </w:rPr>
        <w:t>Social Worker's Report (Summary)</w:t>
      </w:r>
    </w:p>
    <w:p w:rsidR="002C41CC" w:rsidRPr="00DD0519" w:rsidRDefault="00F90D2B" w:rsidP="00DD0519">
      <w:pPr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0" w:right="-908" w:firstLine="0"/>
        <w:rPr>
          <w:sz w:val="22"/>
          <w:szCs w:val="22"/>
        </w:rPr>
      </w:pPr>
      <w:r w:rsidRPr="00DD0519">
        <w:rPr>
          <w:sz w:val="22"/>
          <w:szCs w:val="22"/>
        </w:rPr>
        <w:t>Discussion by all agencies on the c</w:t>
      </w:r>
      <w:r w:rsidR="00DD0519">
        <w:rPr>
          <w:sz w:val="22"/>
          <w:szCs w:val="22"/>
        </w:rPr>
        <w:t>hild's developmental needs</w:t>
      </w:r>
    </w:p>
    <w:p w:rsidR="002C41CC" w:rsidRPr="00DD0519" w:rsidRDefault="00F90D2B" w:rsidP="00DD0519">
      <w:pPr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0" w:right="-908" w:firstLine="0"/>
        <w:rPr>
          <w:sz w:val="22"/>
          <w:szCs w:val="22"/>
        </w:rPr>
      </w:pPr>
      <w:r w:rsidRPr="00DD0519">
        <w:rPr>
          <w:sz w:val="22"/>
          <w:szCs w:val="22"/>
        </w:rPr>
        <w:t xml:space="preserve">Discussion by all agencies on the </w:t>
      </w:r>
      <w:r w:rsidR="00DD0519">
        <w:rPr>
          <w:sz w:val="22"/>
          <w:szCs w:val="22"/>
        </w:rPr>
        <w:t>capacity of parent/s</w:t>
      </w:r>
    </w:p>
    <w:p w:rsidR="002C41CC" w:rsidRPr="00DD0519" w:rsidRDefault="002C41CC" w:rsidP="00DD0519">
      <w:pPr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0" w:right="-908" w:firstLine="0"/>
        <w:rPr>
          <w:sz w:val="22"/>
          <w:szCs w:val="22"/>
        </w:rPr>
      </w:pPr>
      <w:r w:rsidRPr="00DD0519">
        <w:rPr>
          <w:sz w:val="22"/>
          <w:szCs w:val="22"/>
        </w:rPr>
        <w:t xml:space="preserve">Assessment of family and environmental history </w:t>
      </w:r>
      <w:r w:rsidR="00F90D2B" w:rsidRPr="00DD0519">
        <w:rPr>
          <w:sz w:val="22"/>
          <w:szCs w:val="22"/>
        </w:rPr>
        <w:t>by all agencies</w:t>
      </w:r>
    </w:p>
    <w:p w:rsidR="0018085B" w:rsidRPr="00DD0519" w:rsidRDefault="0018085B" w:rsidP="00DD0519">
      <w:pPr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0" w:right="-908" w:firstLine="0"/>
        <w:rPr>
          <w:sz w:val="22"/>
          <w:szCs w:val="22"/>
        </w:rPr>
      </w:pPr>
      <w:r w:rsidRPr="00DD0519">
        <w:rPr>
          <w:sz w:val="22"/>
          <w:szCs w:val="22"/>
        </w:rPr>
        <w:t>Parents/children asked to give their views</w:t>
      </w:r>
      <w:r w:rsidR="00DD0519">
        <w:rPr>
          <w:sz w:val="22"/>
          <w:szCs w:val="22"/>
        </w:rPr>
        <w:t xml:space="preserve"> (throughout the meeting)</w:t>
      </w:r>
    </w:p>
    <w:p w:rsidR="00D77DD5" w:rsidRDefault="00D77DD5" w:rsidP="00DD0519">
      <w:pPr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0" w:right="-908" w:firstLine="0"/>
        <w:rPr>
          <w:sz w:val="22"/>
          <w:szCs w:val="22"/>
        </w:rPr>
      </w:pPr>
      <w:r w:rsidRPr="00DD0519">
        <w:rPr>
          <w:sz w:val="22"/>
          <w:szCs w:val="22"/>
        </w:rPr>
        <w:t xml:space="preserve">Analysis and </w:t>
      </w:r>
      <w:r w:rsidR="00DD0519">
        <w:rPr>
          <w:sz w:val="22"/>
          <w:szCs w:val="22"/>
        </w:rPr>
        <w:t>Assessment of risk</w:t>
      </w:r>
    </w:p>
    <w:p w:rsidR="00A83FC6" w:rsidRPr="00DD0519" w:rsidRDefault="00A83FC6" w:rsidP="00DD0519">
      <w:pPr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0" w:right="-908" w:firstLine="0"/>
        <w:rPr>
          <w:sz w:val="22"/>
          <w:szCs w:val="22"/>
        </w:rPr>
      </w:pPr>
      <w:r w:rsidRPr="00DD0519">
        <w:rPr>
          <w:sz w:val="22"/>
          <w:szCs w:val="22"/>
        </w:rPr>
        <w:t>Chair's Summary</w:t>
      </w:r>
    </w:p>
    <w:p w:rsidR="00D13E94" w:rsidRPr="00DD0519" w:rsidRDefault="00D13E94" w:rsidP="00DD0519">
      <w:pPr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0" w:right="-908" w:firstLine="0"/>
        <w:rPr>
          <w:sz w:val="22"/>
          <w:szCs w:val="22"/>
        </w:rPr>
      </w:pPr>
      <w:r w:rsidRPr="00DD0519">
        <w:rPr>
          <w:sz w:val="22"/>
          <w:szCs w:val="22"/>
        </w:rPr>
        <w:t xml:space="preserve">Individual agency </w:t>
      </w:r>
      <w:r w:rsidR="008A0DAD" w:rsidRPr="00DD0519">
        <w:rPr>
          <w:sz w:val="22"/>
          <w:szCs w:val="22"/>
        </w:rPr>
        <w:t>recommendation</w:t>
      </w:r>
    </w:p>
    <w:p w:rsidR="008A0DAD" w:rsidRDefault="000A0C8B" w:rsidP="00DD0519">
      <w:pPr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0" w:right="-908" w:firstLine="0"/>
        <w:rPr>
          <w:sz w:val="22"/>
          <w:szCs w:val="22"/>
        </w:rPr>
      </w:pPr>
      <w:r w:rsidRPr="00DD0519">
        <w:rPr>
          <w:sz w:val="22"/>
          <w:szCs w:val="22"/>
        </w:rPr>
        <w:t>Decision of C</w:t>
      </w:r>
      <w:r w:rsidR="008A0DAD" w:rsidRPr="00DD0519">
        <w:rPr>
          <w:sz w:val="22"/>
          <w:szCs w:val="22"/>
        </w:rPr>
        <w:t>onference</w:t>
      </w:r>
    </w:p>
    <w:p w:rsidR="00DD0519" w:rsidRDefault="00DD0519" w:rsidP="00DD0519">
      <w:pPr>
        <w:numPr>
          <w:ilvl w:val="1"/>
          <w:numId w:val="6"/>
        </w:numPr>
        <w:spacing w:line="360" w:lineRule="auto"/>
        <w:ind w:right="-908"/>
        <w:rPr>
          <w:sz w:val="22"/>
          <w:szCs w:val="22"/>
        </w:rPr>
      </w:pPr>
      <w:r>
        <w:rPr>
          <w:sz w:val="22"/>
          <w:szCs w:val="22"/>
        </w:rPr>
        <w:t>No Child Protection Plan</w:t>
      </w:r>
    </w:p>
    <w:p w:rsidR="00DD0519" w:rsidRDefault="00DD0519" w:rsidP="00DD0519">
      <w:pPr>
        <w:numPr>
          <w:ilvl w:val="1"/>
          <w:numId w:val="6"/>
        </w:numPr>
        <w:spacing w:line="360" w:lineRule="auto"/>
        <w:ind w:right="-908"/>
        <w:rPr>
          <w:sz w:val="22"/>
          <w:szCs w:val="22"/>
        </w:rPr>
      </w:pPr>
      <w:r>
        <w:rPr>
          <w:sz w:val="22"/>
          <w:szCs w:val="22"/>
        </w:rPr>
        <w:t>Child Protection Plan</w:t>
      </w:r>
    </w:p>
    <w:p w:rsidR="00DD0519" w:rsidRPr="00DD0519" w:rsidRDefault="00DD0519" w:rsidP="00DD0519">
      <w:pPr>
        <w:numPr>
          <w:ilvl w:val="1"/>
          <w:numId w:val="6"/>
        </w:numPr>
        <w:spacing w:line="360" w:lineRule="auto"/>
        <w:ind w:right="-908"/>
        <w:rPr>
          <w:sz w:val="22"/>
          <w:szCs w:val="22"/>
        </w:rPr>
      </w:pPr>
      <w:r>
        <w:rPr>
          <w:sz w:val="22"/>
          <w:szCs w:val="22"/>
        </w:rPr>
        <w:t>No Further Action</w:t>
      </w:r>
    </w:p>
    <w:p w:rsidR="00D77DD5" w:rsidRPr="00DD0519" w:rsidRDefault="00D77DD5" w:rsidP="00A449DC">
      <w:pPr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0" w:right="-908" w:firstLine="0"/>
        <w:rPr>
          <w:sz w:val="22"/>
          <w:szCs w:val="22"/>
        </w:rPr>
      </w:pPr>
      <w:r w:rsidRPr="00DD0519">
        <w:rPr>
          <w:sz w:val="22"/>
          <w:szCs w:val="22"/>
        </w:rPr>
        <w:t xml:space="preserve">Provision </w:t>
      </w:r>
      <w:r w:rsidR="00591EF5">
        <w:rPr>
          <w:sz w:val="22"/>
          <w:szCs w:val="22"/>
        </w:rPr>
        <w:t>of</w:t>
      </w:r>
      <w:r w:rsidRPr="00DD0519">
        <w:rPr>
          <w:sz w:val="22"/>
          <w:szCs w:val="22"/>
        </w:rPr>
        <w:t xml:space="preserve"> family support</w:t>
      </w:r>
    </w:p>
    <w:p w:rsidR="00F75B76" w:rsidRPr="00DD0519" w:rsidRDefault="00F75B76" w:rsidP="00DD0519">
      <w:pPr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0" w:right="-908" w:firstLine="0"/>
        <w:rPr>
          <w:sz w:val="22"/>
          <w:szCs w:val="22"/>
        </w:rPr>
      </w:pPr>
      <w:r w:rsidRPr="00DD0519">
        <w:rPr>
          <w:sz w:val="22"/>
          <w:szCs w:val="22"/>
        </w:rPr>
        <w:t>Dissenting views</w:t>
      </w:r>
    </w:p>
    <w:p w:rsidR="0018085B" w:rsidRPr="00DD0519" w:rsidRDefault="008A0DAD" w:rsidP="00DD0519">
      <w:pPr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0" w:right="-908" w:firstLine="0"/>
        <w:rPr>
          <w:sz w:val="22"/>
          <w:szCs w:val="22"/>
        </w:rPr>
      </w:pPr>
      <w:r w:rsidRPr="00DD0519">
        <w:rPr>
          <w:sz w:val="22"/>
          <w:szCs w:val="22"/>
        </w:rPr>
        <w:t>Content of Child Protection Plan</w:t>
      </w:r>
    </w:p>
    <w:p w:rsidR="002C41CC" w:rsidRPr="00DD0519" w:rsidRDefault="002C41CC" w:rsidP="00DD0519">
      <w:pPr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0" w:right="-908" w:firstLine="0"/>
        <w:rPr>
          <w:sz w:val="22"/>
          <w:szCs w:val="22"/>
        </w:rPr>
      </w:pPr>
      <w:r w:rsidRPr="00DD0519">
        <w:rPr>
          <w:sz w:val="22"/>
          <w:szCs w:val="22"/>
        </w:rPr>
        <w:t xml:space="preserve">Agreement of membership of and date of first </w:t>
      </w:r>
      <w:r w:rsidR="000A0C8B" w:rsidRPr="00DD0519">
        <w:rPr>
          <w:sz w:val="22"/>
          <w:szCs w:val="22"/>
        </w:rPr>
        <w:t>C</w:t>
      </w:r>
      <w:r w:rsidRPr="00DD0519">
        <w:rPr>
          <w:sz w:val="22"/>
          <w:szCs w:val="22"/>
        </w:rPr>
        <w:t xml:space="preserve">ore </w:t>
      </w:r>
      <w:r w:rsidR="000A0C8B" w:rsidRPr="00DD0519">
        <w:rPr>
          <w:sz w:val="22"/>
          <w:szCs w:val="22"/>
        </w:rPr>
        <w:t>G</w:t>
      </w:r>
      <w:r w:rsidRPr="00DD0519">
        <w:rPr>
          <w:sz w:val="22"/>
          <w:szCs w:val="22"/>
        </w:rPr>
        <w:t xml:space="preserve">roup </w:t>
      </w:r>
    </w:p>
    <w:p w:rsidR="0018085B" w:rsidRPr="00DD0519" w:rsidRDefault="002C41CC" w:rsidP="00DD0519">
      <w:pPr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0" w:right="-908" w:firstLine="0"/>
        <w:rPr>
          <w:sz w:val="22"/>
          <w:szCs w:val="22"/>
        </w:rPr>
      </w:pPr>
      <w:r w:rsidRPr="00DD0519">
        <w:rPr>
          <w:sz w:val="22"/>
          <w:szCs w:val="22"/>
        </w:rPr>
        <w:t xml:space="preserve">Agreement of </w:t>
      </w:r>
      <w:r w:rsidR="0018085B" w:rsidRPr="00DD0519">
        <w:rPr>
          <w:sz w:val="22"/>
          <w:szCs w:val="22"/>
        </w:rPr>
        <w:t xml:space="preserve">Review </w:t>
      </w:r>
      <w:r w:rsidR="001B3A51" w:rsidRPr="00DD0519">
        <w:rPr>
          <w:sz w:val="22"/>
          <w:szCs w:val="22"/>
        </w:rPr>
        <w:t>C</w:t>
      </w:r>
      <w:r w:rsidRPr="00DD0519">
        <w:rPr>
          <w:sz w:val="22"/>
          <w:szCs w:val="22"/>
        </w:rPr>
        <w:t xml:space="preserve">onference </w:t>
      </w:r>
      <w:r w:rsidR="0018085B" w:rsidRPr="00DD0519">
        <w:rPr>
          <w:sz w:val="22"/>
          <w:szCs w:val="22"/>
        </w:rPr>
        <w:t>date</w:t>
      </w:r>
    </w:p>
    <w:p w:rsidR="00D13E94" w:rsidRPr="00DD0519" w:rsidRDefault="00D13E94" w:rsidP="00DD0519">
      <w:pPr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0" w:right="-908" w:firstLine="0"/>
        <w:rPr>
          <w:sz w:val="22"/>
          <w:szCs w:val="22"/>
        </w:rPr>
      </w:pPr>
      <w:r w:rsidRPr="00DD0519">
        <w:rPr>
          <w:sz w:val="22"/>
          <w:szCs w:val="22"/>
        </w:rPr>
        <w:t>Any Other Business</w:t>
      </w:r>
    </w:p>
    <w:p w:rsidR="00591EF5" w:rsidRDefault="00591EF5" w:rsidP="00DD0519">
      <w:pPr>
        <w:spacing w:line="360" w:lineRule="auto"/>
        <w:ind w:right="-908"/>
        <w:rPr>
          <w:b/>
          <w:sz w:val="22"/>
          <w:szCs w:val="22"/>
        </w:rPr>
      </w:pPr>
    </w:p>
    <w:p w:rsidR="0018085B" w:rsidRPr="00DD0519" w:rsidRDefault="0018085B" w:rsidP="00DD0519">
      <w:pPr>
        <w:spacing w:line="360" w:lineRule="auto"/>
        <w:ind w:right="-908"/>
        <w:rPr>
          <w:b/>
          <w:sz w:val="22"/>
          <w:szCs w:val="22"/>
        </w:rPr>
      </w:pPr>
      <w:r w:rsidRPr="00DD0519">
        <w:rPr>
          <w:b/>
          <w:sz w:val="22"/>
          <w:szCs w:val="22"/>
        </w:rPr>
        <w:t>Notes for Parents/Children/Young People</w:t>
      </w:r>
    </w:p>
    <w:p w:rsidR="0018085B" w:rsidRPr="00DD0519" w:rsidRDefault="0018085B" w:rsidP="00DD0519">
      <w:pPr>
        <w:ind w:right="-908"/>
        <w:rPr>
          <w:sz w:val="22"/>
          <w:szCs w:val="22"/>
        </w:rPr>
      </w:pPr>
      <w:r w:rsidRPr="00DD0519">
        <w:rPr>
          <w:sz w:val="22"/>
          <w:szCs w:val="22"/>
        </w:rPr>
        <w:t xml:space="preserve">The conference will follow the order given above.  You will be given the opportunity to respond </w:t>
      </w:r>
      <w:r w:rsidR="007A3263" w:rsidRPr="00DD0519">
        <w:rPr>
          <w:sz w:val="22"/>
          <w:szCs w:val="22"/>
        </w:rPr>
        <w:t>throughout and at item 10</w:t>
      </w:r>
      <w:r w:rsidRPr="00DD0519">
        <w:rPr>
          <w:sz w:val="22"/>
          <w:szCs w:val="22"/>
        </w:rPr>
        <w:t>.  You may be asked to leave the conference if the independent reviewing officer seeks legal advice and/or if a professional agency requests a confidential section.</w:t>
      </w:r>
    </w:p>
    <w:p w:rsidR="00591EF5" w:rsidRDefault="00591EF5" w:rsidP="00DD0519">
      <w:pPr>
        <w:spacing w:line="360" w:lineRule="auto"/>
        <w:ind w:right="-908"/>
        <w:rPr>
          <w:b/>
          <w:sz w:val="22"/>
          <w:szCs w:val="22"/>
        </w:rPr>
      </w:pPr>
    </w:p>
    <w:p w:rsidR="0018085B" w:rsidRPr="00591EF5" w:rsidRDefault="00591EF5" w:rsidP="00DD0519">
      <w:pPr>
        <w:spacing w:line="360" w:lineRule="auto"/>
        <w:ind w:right="-908"/>
        <w:rPr>
          <w:b/>
          <w:sz w:val="22"/>
          <w:szCs w:val="22"/>
        </w:rPr>
      </w:pPr>
      <w:r w:rsidRPr="00591EF5">
        <w:rPr>
          <w:b/>
          <w:sz w:val="22"/>
          <w:szCs w:val="22"/>
        </w:rPr>
        <w:t>Notes for Professionals</w:t>
      </w:r>
    </w:p>
    <w:p w:rsidR="00246BC6" w:rsidRPr="00DD0519" w:rsidRDefault="0018085B" w:rsidP="00DD0519">
      <w:pPr>
        <w:ind w:right="-908"/>
        <w:rPr>
          <w:sz w:val="22"/>
          <w:szCs w:val="22"/>
        </w:rPr>
      </w:pPr>
      <w:r w:rsidRPr="00DD0519">
        <w:rPr>
          <w:sz w:val="22"/>
          <w:szCs w:val="22"/>
        </w:rPr>
        <w:t>NB</w:t>
      </w:r>
      <w:r w:rsidRPr="00DD0519">
        <w:rPr>
          <w:sz w:val="22"/>
          <w:szCs w:val="22"/>
        </w:rPr>
        <w:tab/>
        <w:t xml:space="preserve">To aid the accuracy of the written record of the conference, it is essential that agencies submit a written report.  Any written amendments to the </w:t>
      </w:r>
      <w:r w:rsidR="00E302AC" w:rsidRPr="00DD0519">
        <w:rPr>
          <w:sz w:val="22"/>
          <w:szCs w:val="22"/>
        </w:rPr>
        <w:t>record of the meeting</w:t>
      </w:r>
      <w:r w:rsidRPr="00DD0519">
        <w:rPr>
          <w:sz w:val="22"/>
          <w:szCs w:val="22"/>
        </w:rPr>
        <w:t xml:space="preserve"> must be sent to the independent reviewing officer within seven days of their receipt.</w:t>
      </w:r>
    </w:p>
    <w:p w:rsidR="0018085B" w:rsidRPr="00DD0519" w:rsidRDefault="0018085B" w:rsidP="00DD0519">
      <w:pPr>
        <w:spacing w:line="360" w:lineRule="auto"/>
        <w:ind w:right="-908"/>
        <w:jc w:val="right"/>
        <w:rPr>
          <w:sz w:val="19"/>
          <w:szCs w:val="19"/>
        </w:rPr>
      </w:pPr>
    </w:p>
    <w:sectPr w:rsidR="0018085B" w:rsidRPr="00DD0519" w:rsidSect="0018085B">
      <w:footerReference w:type="default" r:id="rId8"/>
      <w:pgSz w:w="11906" w:h="16838"/>
      <w:pgMar w:top="899" w:right="1800" w:bottom="1079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4D1" w:rsidRDefault="006A24D1">
      <w:r>
        <w:separator/>
      </w:r>
    </w:p>
  </w:endnote>
  <w:endnote w:type="continuationSeparator" w:id="0">
    <w:p w:rsidR="006A24D1" w:rsidRDefault="006A2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19" w:rsidRPr="00A00FFC" w:rsidRDefault="00DD0519" w:rsidP="00A00FFC">
    <w:pPr>
      <w:pStyle w:val="Footer"/>
      <w:jc w:val="right"/>
      <w:rPr>
        <w:b/>
        <w:sz w:val="18"/>
        <w:szCs w:val="18"/>
      </w:rPr>
    </w:pPr>
    <w:r w:rsidRPr="00A00FFC">
      <w:rPr>
        <w:b/>
        <w:sz w:val="18"/>
        <w:szCs w:val="18"/>
      </w:rPr>
      <w:t>ICPC Agenda/</w:t>
    </w:r>
    <w:r w:rsidR="007E6771">
      <w:rPr>
        <w:b/>
        <w:sz w:val="18"/>
        <w:szCs w:val="18"/>
      </w:rPr>
      <w:t>Feb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4D1" w:rsidRDefault="006A24D1">
      <w:r>
        <w:separator/>
      </w:r>
    </w:p>
  </w:footnote>
  <w:footnote w:type="continuationSeparator" w:id="0">
    <w:p w:rsidR="006A24D1" w:rsidRDefault="006A2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72D4"/>
    <w:multiLevelType w:val="hybridMultilevel"/>
    <w:tmpl w:val="57D2829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14790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151B81"/>
    <w:multiLevelType w:val="hybridMultilevel"/>
    <w:tmpl w:val="D3D8B272"/>
    <w:lvl w:ilvl="0" w:tplc="E11479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B35C5C"/>
    <w:multiLevelType w:val="hybridMultilevel"/>
    <w:tmpl w:val="EAD0C132"/>
    <w:lvl w:ilvl="0" w:tplc="08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5A030AA"/>
    <w:multiLevelType w:val="hybridMultilevel"/>
    <w:tmpl w:val="644C348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1925D28"/>
    <w:multiLevelType w:val="hybridMultilevel"/>
    <w:tmpl w:val="132AB88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527282"/>
    <w:multiLevelType w:val="hybridMultilevel"/>
    <w:tmpl w:val="3FFE7B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29812F1"/>
    <w:multiLevelType w:val="hybridMultilevel"/>
    <w:tmpl w:val="D6003DF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214FDF"/>
    <w:rsid w:val="00040747"/>
    <w:rsid w:val="000471B4"/>
    <w:rsid w:val="00050D40"/>
    <w:rsid w:val="0006056B"/>
    <w:rsid w:val="00082A95"/>
    <w:rsid w:val="00091BE7"/>
    <w:rsid w:val="000A0C8B"/>
    <w:rsid w:val="000A5F30"/>
    <w:rsid w:val="000B374C"/>
    <w:rsid w:val="000C039D"/>
    <w:rsid w:val="000D5577"/>
    <w:rsid w:val="000F0EB4"/>
    <w:rsid w:val="00114C94"/>
    <w:rsid w:val="0012394B"/>
    <w:rsid w:val="00145DE5"/>
    <w:rsid w:val="00170C42"/>
    <w:rsid w:val="0018085B"/>
    <w:rsid w:val="00193EF8"/>
    <w:rsid w:val="0019770A"/>
    <w:rsid w:val="001A4EC3"/>
    <w:rsid w:val="001A717E"/>
    <w:rsid w:val="001B0759"/>
    <w:rsid w:val="001B245C"/>
    <w:rsid w:val="001B3A51"/>
    <w:rsid w:val="001C7FE8"/>
    <w:rsid w:val="001D39DE"/>
    <w:rsid w:val="001E1F4A"/>
    <w:rsid w:val="001E35FE"/>
    <w:rsid w:val="00200B94"/>
    <w:rsid w:val="00205484"/>
    <w:rsid w:val="00206072"/>
    <w:rsid w:val="00214FDF"/>
    <w:rsid w:val="00235663"/>
    <w:rsid w:val="00242EFF"/>
    <w:rsid w:val="00246BC6"/>
    <w:rsid w:val="002A7AE0"/>
    <w:rsid w:val="002B3BD7"/>
    <w:rsid w:val="002C196B"/>
    <w:rsid w:val="002C2B79"/>
    <w:rsid w:val="002C41CC"/>
    <w:rsid w:val="002D2A0B"/>
    <w:rsid w:val="002F26E2"/>
    <w:rsid w:val="00302672"/>
    <w:rsid w:val="00311D45"/>
    <w:rsid w:val="003318DB"/>
    <w:rsid w:val="00351491"/>
    <w:rsid w:val="00357880"/>
    <w:rsid w:val="0036065A"/>
    <w:rsid w:val="00385C6C"/>
    <w:rsid w:val="00392FC9"/>
    <w:rsid w:val="00395C77"/>
    <w:rsid w:val="00396F01"/>
    <w:rsid w:val="003B4404"/>
    <w:rsid w:val="003D084B"/>
    <w:rsid w:val="00401463"/>
    <w:rsid w:val="00403DCC"/>
    <w:rsid w:val="00405D0A"/>
    <w:rsid w:val="004211F8"/>
    <w:rsid w:val="00427083"/>
    <w:rsid w:val="00427EC9"/>
    <w:rsid w:val="0046019F"/>
    <w:rsid w:val="00477725"/>
    <w:rsid w:val="004837B6"/>
    <w:rsid w:val="00486FF6"/>
    <w:rsid w:val="004934EF"/>
    <w:rsid w:val="00497B8F"/>
    <w:rsid w:val="004B2C37"/>
    <w:rsid w:val="004B6A76"/>
    <w:rsid w:val="004C6D1D"/>
    <w:rsid w:val="004D3C58"/>
    <w:rsid w:val="004D78F1"/>
    <w:rsid w:val="004D7D1D"/>
    <w:rsid w:val="004E4418"/>
    <w:rsid w:val="004E4648"/>
    <w:rsid w:val="004F2FC4"/>
    <w:rsid w:val="0050190A"/>
    <w:rsid w:val="00504015"/>
    <w:rsid w:val="005268E4"/>
    <w:rsid w:val="0055085B"/>
    <w:rsid w:val="00567AF7"/>
    <w:rsid w:val="00570EF7"/>
    <w:rsid w:val="005826CF"/>
    <w:rsid w:val="005852C6"/>
    <w:rsid w:val="00591EF5"/>
    <w:rsid w:val="005A2DC7"/>
    <w:rsid w:val="005A750A"/>
    <w:rsid w:val="005D2F90"/>
    <w:rsid w:val="005D4079"/>
    <w:rsid w:val="005D68FC"/>
    <w:rsid w:val="005E06C0"/>
    <w:rsid w:val="005E5C0E"/>
    <w:rsid w:val="005F6D6A"/>
    <w:rsid w:val="006074FC"/>
    <w:rsid w:val="00620A45"/>
    <w:rsid w:val="00651A60"/>
    <w:rsid w:val="006816E5"/>
    <w:rsid w:val="00685115"/>
    <w:rsid w:val="00691AD6"/>
    <w:rsid w:val="0069752C"/>
    <w:rsid w:val="006A23B2"/>
    <w:rsid w:val="006A24D1"/>
    <w:rsid w:val="006A2F37"/>
    <w:rsid w:val="006B7F53"/>
    <w:rsid w:val="006B7F7A"/>
    <w:rsid w:val="006F0532"/>
    <w:rsid w:val="0073245F"/>
    <w:rsid w:val="00733452"/>
    <w:rsid w:val="00763BED"/>
    <w:rsid w:val="00765C6F"/>
    <w:rsid w:val="007A3263"/>
    <w:rsid w:val="007B021D"/>
    <w:rsid w:val="007C4208"/>
    <w:rsid w:val="007C7823"/>
    <w:rsid w:val="007D1C94"/>
    <w:rsid w:val="007D731A"/>
    <w:rsid w:val="007E6771"/>
    <w:rsid w:val="00802DCA"/>
    <w:rsid w:val="00827664"/>
    <w:rsid w:val="0083332C"/>
    <w:rsid w:val="0083352D"/>
    <w:rsid w:val="0086046F"/>
    <w:rsid w:val="008645B8"/>
    <w:rsid w:val="00874C0A"/>
    <w:rsid w:val="00877761"/>
    <w:rsid w:val="008864F2"/>
    <w:rsid w:val="00892903"/>
    <w:rsid w:val="008A0DAD"/>
    <w:rsid w:val="008A22D6"/>
    <w:rsid w:val="008A4B6A"/>
    <w:rsid w:val="008B234C"/>
    <w:rsid w:val="008B470E"/>
    <w:rsid w:val="008B5935"/>
    <w:rsid w:val="008B5A41"/>
    <w:rsid w:val="008C00E5"/>
    <w:rsid w:val="008C0762"/>
    <w:rsid w:val="008E0F27"/>
    <w:rsid w:val="008E3BEF"/>
    <w:rsid w:val="008E4D8D"/>
    <w:rsid w:val="008F013C"/>
    <w:rsid w:val="00917227"/>
    <w:rsid w:val="0092031B"/>
    <w:rsid w:val="00923ABE"/>
    <w:rsid w:val="0092418F"/>
    <w:rsid w:val="00925D3D"/>
    <w:rsid w:val="00926C14"/>
    <w:rsid w:val="00934448"/>
    <w:rsid w:val="0094547C"/>
    <w:rsid w:val="00972280"/>
    <w:rsid w:val="00974FA3"/>
    <w:rsid w:val="009A5743"/>
    <w:rsid w:val="009D5426"/>
    <w:rsid w:val="009E216B"/>
    <w:rsid w:val="009F2AAC"/>
    <w:rsid w:val="00A00FFC"/>
    <w:rsid w:val="00A10FF0"/>
    <w:rsid w:val="00A11B2A"/>
    <w:rsid w:val="00A141AC"/>
    <w:rsid w:val="00A23CA8"/>
    <w:rsid w:val="00A37011"/>
    <w:rsid w:val="00A4490D"/>
    <w:rsid w:val="00A449DC"/>
    <w:rsid w:val="00A4596B"/>
    <w:rsid w:val="00A50247"/>
    <w:rsid w:val="00A5590C"/>
    <w:rsid w:val="00A67627"/>
    <w:rsid w:val="00A75DCE"/>
    <w:rsid w:val="00A83FC6"/>
    <w:rsid w:val="00A921D6"/>
    <w:rsid w:val="00AA4757"/>
    <w:rsid w:val="00AC0CB5"/>
    <w:rsid w:val="00AC44FE"/>
    <w:rsid w:val="00AD3C91"/>
    <w:rsid w:val="00AF1ECD"/>
    <w:rsid w:val="00AF4D8D"/>
    <w:rsid w:val="00AF68CE"/>
    <w:rsid w:val="00B15E1B"/>
    <w:rsid w:val="00B20068"/>
    <w:rsid w:val="00B25103"/>
    <w:rsid w:val="00B310E9"/>
    <w:rsid w:val="00B32C9E"/>
    <w:rsid w:val="00B55F60"/>
    <w:rsid w:val="00B6266B"/>
    <w:rsid w:val="00B95094"/>
    <w:rsid w:val="00BB58D8"/>
    <w:rsid w:val="00BC03E4"/>
    <w:rsid w:val="00BE0E13"/>
    <w:rsid w:val="00BE1D6D"/>
    <w:rsid w:val="00BE3EA2"/>
    <w:rsid w:val="00C02967"/>
    <w:rsid w:val="00C11786"/>
    <w:rsid w:val="00C1676C"/>
    <w:rsid w:val="00C27C2E"/>
    <w:rsid w:val="00C57430"/>
    <w:rsid w:val="00C57F63"/>
    <w:rsid w:val="00C6174D"/>
    <w:rsid w:val="00C64974"/>
    <w:rsid w:val="00C85531"/>
    <w:rsid w:val="00CB0047"/>
    <w:rsid w:val="00CC66D7"/>
    <w:rsid w:val="00CD404B"/>
    <w:rsid w:val="00CE7633"/>
    <w:rsid w:val="00CE7CC5"/>
    <w:rsid w:val="00D13E94"/>
    <w:rsid w:val="00D227A8"/>
    <w:rsid w:val="00D2452A"/>
    <w:rsid w:val="00D3492A"/>
    <w:rsid w:val="00D60B4A"/>
    <w:rsid w:val="00D675C7"/>
    <w:rsid w:val="00D677B0"/>
    <w:rsid w:val="00D75E2D"/>
    <w:rsid w:val="00D77539"/>
    <w:rsid w:val="00D77DD5"/>
    <w:rsid w:val="00D822AF"/>
    <w:rsid w:val="00D8792D"/>
    <w:rsid w:val="00D90DCD"/>
    <w:rsid w:val="00DB5363"/>
    <w:rsid w:val="00DC1EB7"/>
    <w:rsid w:val="00DC7415"/>
    <w:rsid w:val="00DD0519"/>
    <w:rsid w:val="00DE15C6"/>
    <w:rsid w:val="00DE7A07"/>
    <w:rsid w:val="00DF33D6"/>
    <w:rsid w:val="00E140AF"/>
    <w:rsid w:val="00E302AC"/>
    <w:rsid w:val="00E3404D"/>
    <w:rsid w:val="00E34129"/>
    <w:rsid w:val="00E44D09"/>
    <w:rsid w:val="00E527FA"/>
    <w:rsid w:val="00E83B01"/>
    <w:rsid w:val="00E92CD9"/>
    <w:rsid w:val="00E92F47"/>
    <w:rsid w:val="00EA4373"/>
    <w:rsid w:val="00EA5B90"/>
    <w:rsid w:val="00EA73FC"/>
    <w:rsid w:val="00EB5F93"/>
    <w:rsid w:val="00EE063B"/>
    <w:rsid w:val="00F01116"/>
    <w:rsid w:val="00F05703"/>
    <w:rsid w:val="00F14798"/>
    <w:rsid w:val="00F168AC"/>
    <w:rsid w:val="00F252E3"/>
    <w:rsid w:val="00F351CE"/>
    <w:rsid w:val="00F700CD"/>
    <w:rsid w:val="00F75B76"/>
    <w:rsid w:val="00F77898"/>
    <w:rsid w:val="00F8145F"/>
    <w:rsid w:val="00F82728"/>
    <w:rsid w:val="00F86D1E"/>
    <w:rsid w:val="00F87721"/>
    <w:rsid w:val="00F90D2B"/>
    <w:rsid w:val="00F9251A"/>
    <w:rsid w:val="00FB0FCC"/>
    <w:rsid w:val="00FB2F3F"/>
    <w:rsid w:val="00FB57FD"/>
    <w:rsid w:val="00FC24F2"/>
    <w:rsid w:val="00FD70C2"/>
    <w:rsid w:val="00FD7740"/>
    <w:rsid w:val="00FF40B0"/>
    <w:rsid w:val="00FF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74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5C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85C6C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D13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E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E9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E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SAFEGUARDING CHILDREN BOARD</vt:lpstr>
    </vt:vector>
  </TitlesOfParts>
  <Company>Lancashire County Council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SAFEGUARDING CHILDREN BOARD</dc:title>
  <dc:subject/>
  <dc:creator>sschksso</dc:creator>
  <cp:keywords/>
  <dc:description/>
  <cp:lastModifiedBy>User</cp:lastModifiedBy>
  <cp:revision>2</cp:revision>
  <cp:lastPrinted>2007-11-13T15:22:00Z</cp:lastPrinted>
  <dcterms:created xsi:type="dcterms:W3CDTF">2014-03-13T16:08:00Z</dcterms:created>
  <dcterms:modified xsi:type="dcterms:W3CDTF">2014-03-13T16:08:00Z</dcterms:modified>
</cp:coreProperties>
</file>